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Pr="00F50397" w:rsidRDefault="00B81953" w:rsidP="00BC4871">
      <w:pPr>
        <w:widowControl/>
        <w:spacing w:after="0" w:line="360" w:lineRule="auto"/>
        <w:ind w:leftChars="200" w:left="420"/>
        <w:rPr>
          <w:rFonts w:ascii="Times New Roman" w:hAnsi="Times New Roman" w:cs="Times New Roman"/>
          <w:lang w:eastAsia="zh-TW"/>
        </w:rPr>
        <w:sectPr w:rsidR="005A76FB" w:rsidRPr="00F50397" w:rsidSect="00F50397">
          <w:type w:val="continuous"/>
          <w:pgSz w:w="11906" w:h="16839"/>
          <w:pgMar w:top="567" w:right="851" w:bottom="567" w:left="851" w:header="0" w:footer="0" w:gutter="0"/>
          <w:cols w:space="720"/>
          <w:docGrid w:type="linesAndChars" w:linePitch="312"/>
        </w:sectPr>
      </w:pPr>
    </w:p>
    <w:p w:rsidR="005A76FB" w:rsidRPr="00F50397" w:rsidRDefault="00BB783C" w:rsidP="00F50397">
      <w:pPr>
        <w:tabs>
          <w:tab w:val="left" w:pos="9214"/>
        </w:tabs>
        <w:spacing w:after="0" w:line="480" w:lineRule="auto"/>
        <w:jc w:val="center"/>
        <w:rPr>
          <w:rFonts w:ascii="Times New Roman" w:eastAsia="標楷體" w:hAnsi="Times New Roman" w:cs="Times New Roman"/>
          <w:noProof/>
          <w:color w:val="000000"/>
          <w:sz w:val="36"/>
          <w:szCs w:val="36"/>
          <w:lang w:eastAsia="zh-TW"/>
        </w:rPr>
      </w:pPr>
      <w:r w:rsidRPr="00F50397">
        <w:rPr>
          <w:rFonts w:ascii="Times New Roman" w:eastAsia="標楷體" w:hAnsi="標楷體" w:cs="Times New Roman"/>
          <w:noProof/>
          <w:color w:val="000000"/>
          <w:sz w:val="36"/>
          <w:szCs w:val="36"/>
          <w:lang w:eastAsia="zh-TW"/>
        </w:rPr>
        <w:lastRenderedPageBreak/>
        <w:t>元智大學</w:t>
      </w:r>
      <w:r w:rsidR="00BC4871" w:rsidRPr="00F50397">
        <w:rPr>
          <w:rFonts w:ascii="Times New Roman" w:eastAsia="標楷體" w:hAnsi="標楷體" w:cs="Times New Roman"/>
          <w:noProof/>
          <w:color w:val="000000"/>
          <w:sz w:val="36"/>
          <w:szCs w:val="36"/>
          <w:lang w:eastAsia="zh-TW"/>
        </w:rPr>
        <w:t>社會暨政策科學學系</w:t>
      </w:r>
      <w:r w:rsidR="000E3B31" w:rsidRPr="00F50397">
        <w:rPr>
          <w:rFonts w:ascii="Times New Roman" w:eastAsia="標楷體" w:hAnsi="標楷體" w:cs="Times New Roman"/>
          <w:noProof/>
          <w:color w:val="000000"/>
          <w:sz w:val="36"/>
          <w:szCs w:val="36"/>
          <w:lang w:eastAsia="zh-TW"/>
        </w:rPr>
        <w:t>海外</w:t>
      </w:r>
      <w:r w:rsidR="0039653E" w:rsidRPr="00F50397">
        <w:rPr>
          <w:rFonts w:ascii="Times New Roman" w:eastAsia="標楷體" w:hAnsi="標楷體" w:cs="Times New Roman"/>
          <w:noProof/>
          <w:color w:val="000000"/>
          <w:sz w:val="36"/>
          <w:szCs w:val="36"/>
          <w:lang w:eastAsia="zh-TW"/>
        </w:rPr>
        <w:t>移地教學</w:t>
      </w:r>
      <w:r w:rsidR="000E3B31" w:rsidRPr="00F50397">
        <w:rPr>
          <w:rFonts w:ascii="Times New Roman" w:eastAsia="標楷體" w:hAnsi="標楷體" w:cs="Times New Roman"/>
          <w:noProof/>
          <w:color w:val="000000"/>
          <w:sz w:val="36"/>
          <w:szCs w:val="36"/>
          <w:lang w:eastAsia="zh-TW"/>
        </w:rPr>
        <w:t>計畫實施細則</w:t>
      </w:r>
    </w:p>
    <w:p w:rsidR="0064250E" w:rsidRPr="00F50397" w:rsidRDefault="0064250E" w:rsidP="0064250E">
      <w:pPr>
        <w:autoSpaceDE w:val="0"/>
        <w:autoSpaceDN w:val="0"/>
        <w:adjustRightInd w:val="0"/>
        <w:snapToGrid w:val="0"/>
        <w:jc w:val="righ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4250E" w:rsidRPr="00F50397" w:rsidRDefault="0064250E" w:rsidP="00135D4A">
      <w:pPr>
        <w:autoSpaceDE w:val="0"/>
        <w:autoSpaceDN w:val="0"/>
        <w:adjustRightInd w:val="0"/>
        <w:snapToGrid w:val="0"/>
        <w:ind w:firstLineChars="231" w:firstLine="462"/>
        <w:jc w:val="right"/>
        <w:rPr>
          <w:rFonts w:ascii="Times New Roman" w:eastAsia="標楷體" w:hAnsi="Times New Roman" w:cs="Times New Roman"/>
          <w:bCs/>
          <w:sz w:val="20"/>
          <w:szCs w:val="20"/>
          <w:lang w:eastAsia="zh-TW"/>
        </w:rPr>
      </w:pPr>
      <w:r w:rsidRPr="00F50397">
        <w:rPr>
          <w:rFonts w:ascii="Times New Roman" w:eastAsia="標楷體" w:hAnsi="Times New Roman" w:cs="Times New Roman"/>
          <w:sz w:val="20"/>
          <w:szCs w:val="20"/>
        </w:rPr>
        <w:t>10</w:t>
      </w:r>
      <w:r w:rsidR="00BC4871" w:rsidRPr="00F50397">
        <w:rPr>
          <w:rFonts w:ascii="Times New Roman" w:eastAsia="標楷體" w:hAnsi="Times New Roman" w:cs="Times New Roman"/>
          <w:sz w:val="20"/>
          <w:szCs w:val="20"/>
        </w:rPr>
        <w:t>2.</w:t>
      </w:r>
      <w:r w:rsidR="00BC4871" w:rsidRPr="00F50397">
        <w:rPr>
          <w:rFonts w:ascii="Times New Roman" w:eastAsia="標楷體" w:hAnsi="Times New Roman" w:cs="Times New Roman"/>
          <w:sz w:val="20"/>
          <w:szCs w:val="20"/>
          <w:lang w:eastAsia="zh-TW"/>
        </w:rPr>
        <w:t>05</w:t>
      </w:r>
      <w:r w:rsidRPr="00F50397">
        <w:rPr>
          <w:rFonts w:ascii="Times New Roman" w:eastAsia="標楷體" w:hAnsi="Times New Roman" w:cs="Times New Roman"/>
          <w:sz w:val="20"/>
          <w:szCs w:val="20"/>
        </w:rPr>
        <w:t>.</w:t>
      </w:r>
      <w:r w:rsidR="00BC4871" w:rsidRPr="00F50397">
        <w:rPr>
          <w:rFonts w:ascii="Times New Roman" w:eastAsia="標楷體" w:hAnsi="Times New Roman" w:cs="Times New Roman"/>
          <w:sz w:val="20"/>
          <w:szCs w:val="20"/>
          <w:lang w:eastAsia="zh-TW"/>
        </w:rPr>
        <w:t>06</w:t>
      </w:r>
      <w:r w:rsidR="00F50397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 xml:space="preserve"> </w:t>
      </w:r>
      <w:r w:rsidRPr="00F50397">
        <w:rPr>
          <w:rFonts w:ascii="Times New Roman" w:eastAsia="標楷體" w:hAnsi="Times New Roman" w:cs="Times New Roman"/>
          <w:bCs/>
          <w:sz w:val="20"/>
          <w:szCs w:val="20"/>
        </w:rPr>
        <w:t xml:space="preserve"> 101</w:t>
      </w:r>
      <w:r w:rsidRPr="00F50397">
        <w:rPr>
          <w:rFonts w:ascii="Times New Roman" w:eastAsia="標楷體" w:hAnsi="標楷體" w:cs="Times New Roman"/>
          <w:bCs/>
          <w:sz w:val="20"/>
          <w:szCs w:val="20"/>
        </w:rPr>
        <w:t>學年</w:t>
      </w:r>
      <w:r w:rsidR="00F50397">
        <w:rPr>
          <w:rFonts w:ascii="Times New Roman" w:eastAsia="標楷體" w:hAnsi="標楷體" w:cs="Times New Roman" w:hint="eastAsia"/>
          <w:bCs/>
          <w:sz w:val="20"/>
          <w:szCs w:val="20"/>
          <w:lang w:eastAsia="zh-TW"/>
        </w:rPr>
        <w:t>度</w:t>
      </w:r>
      <w:r w:rsidRPr="00F50397">
        <w:rPr>
          <w:rFonts w:ascii="Times New Roman" w:eastAsia="標楷體" w:hAnsi="標楷體" w:cs="Times New Roman"/>
          <w:bCs/>
          <w:sz w:val="20"/>
          <w:szCs w:val="20"/>
        </w:rPr>
        <w:t>第</w:t>
      </w:r>
      <w:r w:rsidR="00BC4871" w:rsidRPr="00F50397">
        <w:rPr>
          <w:rFonts w:ascii="Times New Roman" w:eastAsia="標楷體" w:hAnsi="Times New Roman" w:cs="Times New Roman"/>
          <w:bCs/>
          <w:sz w:val="20"/>
          <w:szCs w:val="20"/>
          <w:lang w:eastAsia="zh-TW"/>
        </w:rPr>
        <w:t>11</w:t>
      </w:r>
      <w:r w:rsidRPr="00F50397">
        <w:rPr>
          <w:rFonts w:ascii="Times New Roman" w:eastAsia="標楷體" w:hAnsi="標楷體" w:cs="Times New Roman"/>
          <w:bCs/>
          <w:sz w:val="20"/>
          <w:szCs w:val="20"/>
        </w:rPr>
        <w:t>次系務會議</w:t>
      </w:r>
      <w:r w:rsidRPr="00F50397">
        <w:rPr>
          <w:rFonts w:ascii="Times New Roman" w:eastAsia="標楷體" w:hAnsi="標楷體" w:cs="Times New Roman"/>
          <w:bCs/>
          <w:sz w:val="20"/>
          <w:szCs w:val="20"/>
          <w:lang w:eastAsia="zh-TW"/>
        </w:rPr>
        <w:t>通過</w:t>
      </w:r>
    </w:p>
    <w:p w:rsidR="005A76FB" w:rsidRPr="001C4A46" w:rsidRDefault="00BB783C" w:rsidP="001C4A46">
      <w:pPr>
        <w:tabs>
          <w:tab w:val="left" w:pos="1418"/>
        </w:tabs>
        <w:spacing w:beforeLines="50" w:afterLines="50" w:line="500" w:lineRule="exact"/>
        <w:ind w:leftChars="203" w:left="1416" w:hangingChars="416" w:hanging="990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第一條</w:t>
      </w:r>
      <w:r w:rsidRPr="001C4A46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0E3B31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為增進本系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學生國際</w:t>
      </w:r>
      <w:r w:rsidR="00BC4871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流通力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，透過學生參與國際與兩岸交流活動，</w:t>
      </w:r>
      <w:r w:rsidR="00BC4871" w:rsidRPr="001C4A46">
        <w:rPr>
          <w:rFonts w:ascii="Times New Roman" w:eastAsia="標楷體" w:hAnsi="標楷體" w:cs="Times New Roman"/>
          <w:sz w:val="24"/>
          <w:szCs w:val="24"/>
          <w:lang w:eastAsia="zh-TW"/>
        </w:rPr>
        <w:t>為落實學生對亞太地區社會文化之瞭解，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發揮互補效益，</w:t>
      </w:r>
      <w:r w:rsidR="00BC4871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協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助學生成長，爰訂定本</w:t>
      </w:r>
      <w:r w:rsidR="008A7C82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實施細則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。</w:t>
      </w:r>
    </w:p>
    <w:p w:rsidR="005A76FB" w:rsidRPr="001C4A46" w:rsidRDefault="00BB783C" w:rsidP="001C4A46">
      <w:pPr>
        <w:pStyle w:val="a8"/>
        <w:tabs>
          <w:tab w:val="left" w:pos="1415"/>
        </w:tabs>
        <w:spacing w:beforeLines="50" w:afterLines="50" w:line="500" w:lineRule="exact"/>
        <w:ind w:leftChars="226" w:left="1470" w:hangingChars="418" w:hanging="99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第二條</w:t>
      </w:r>
      <w:r w:rsidRPr="001C4A46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7438B6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海外</w:t>
      </w:r>
      <w:r w:rsidR="00135D4A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移地教學</w:t>
      </w:r>
      <w:r w:rsidR="00F15B9E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以亞太地區國家為</w:t>
      </w:r>
      <w:r w:rsidR="00F15B9E" w:rsidRPr="001C4A46">
        <w:rPr>
          <w:rFonts w:ascii="Times New Roman" w:eastAsia="標楷體" w:hAnsi="標楷體" w:cs="Times New Roman" w:hint="eastAsia"/>
          <w:noProof/>
          <w:spacing w:val="-1"/>
          <w:sz w:val="24"/>
          <w:szCs w:val="24"/>
          <w:lang w:eastAsia="zh-TW"/>
        </w:rPr>
        <w:t>主</w:t>
      </w:r>
      <w:r w:rsidR="007438B6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。</w:t>
      </w:r>
    </w:p>
    <w:p w:rsidR="00814741" w:rsidRPr="001C4A46" w:rsidRDefault="00BB783C" w:rsidP="001C4A46">
      <w:pPr>
        <w:pStyle w:val="a8"/>
        <w:tabs>
          <w:tab w:val="left" w:pos="1415"/>
        </w:tabs>
        <w:spacing w:beforeLines="50" w:afterLines="50" w:line="500" w:lineRule="exact"/>
        <w:ind w:leftChars="0" w:left="357" w:firstLineChars="50" w:firstLine="119"/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第三條</w:t>
      </w:r>
      <w:r w:rsidRPr="001C4A46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3F1872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報名資格</w:t>
      </w:r>
      <w:r w:rsidR="00F15B9E" w:rsidRPr="001C4A46">
        <w:rPr>
          <w:rFonts w:ascii="Times New Roman" w:eastAsia="標楷體" w:hAnsi="標楷體" w:cs="Times New Roman" w:hint="eastAsia"/>
          <w:noProof/>
          <w:spacing w:val="-1"/>
          <w:sz w:val="24"/>
          <w:szCs w:val="24"/>
          <w:lang w:eastAsia="zh-TW"/>
        </w:rPr>
        <w:t xml:space="preserve"> (</w:t>
      </w:r>
      <w:r w:rsidR="00F15B9E" w:rsidRPr="001C4A46">
        <w:rPr>
          <w:rFonts w:ascii="Times New Roman" w:eastAsia="標楷體" w:hAnsi="標楷體" w:cs="Times New Roman" w:hint="eastAsia"/>
          <w:noProof/>
          <w:spacing w:val="-1"/>
          <w:sz w:val="24"/>
          <w:szCs w:val="24"/>
          <w:lang w:eastAsia="zh-TW"/>
        </w:rPr>
        <w:t>符合下列其一條件者優先錄取</w:t>
      </w:r>
      <w:r w:rsidR="00F15B9E" w:rsidRPr="001C4A46">
        <w:rPr>
          <w:rFonts w:ascii="Times New Roman" w:eastAsia="標楷體" w:hAnsi="標楷體" w:cs="Times New Roman" w:hint="eastAsia"/>
          <w:noProof/>
          <w:spacing w:val="-1"/>
          <w:sz w:val="24"/>
          <w:szCs w:val="24"/>
          <w:lang w:eastAsia="zh-TW"/>
        </w:rPr>
        <w:t>)</w:t>
      </w:r>
    </w:p>
    <w:p w:rsidR="00814741" w:rsidRPr="001C4A46" w:rsidRDefault="00BC4871" w:rsidP="00BC4871">
      <w:pPr>
        <w:pStyle w:val="a8"/>
        <w:numPr>
          <w:ilvl w:val="0"/>
          <w:numId w:val="6"/>
        </w:numPr>
        <w:tabs>
          <w:tab w:val="left" w:pos="1415"/>
        </w:tabs>
        <w:spacing w:after="0" w:line="500" w:lineRule="exact"/>
        <w:ind w:leftChars="0" w:hanging="559"/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本</w:t>
      </w:r>
      <w:r w:rsidR="00F15B9E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系大學部及研究所</w:t>
      </w:r>
      <w:r w:rsidR="00F15B9E" w:rsidRPr="001C4A46">
        <w:rPr>
          <w:rFonts w:ascii="Times New Roman" w:eastAsia="標楷體" w:hAnsi="標楷體" w:cs="Times New Roman" w:hint="eastAsia"/>
          <w:noProof/>
          <w:spacing w:val="-1"/>
          <w:sz w:val="24"/>
          <w:szCs w:val="24"/>
          <w:lang w:eastAsia="zh-TW"/>
        </w:rPr>
        <w:t>學</w:t>
      </w:r>
      <w:r w:rsidR="00455E65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生</w:t>
      </w:r>
    </w:p>
    <w:p w:rsidR="0052182C" w:rsidRPr="001C4A46" w:rsidRDefault="00814741" w:rsidP="00BC4871">
      <w:pPr>
        <w:pStyle w:val="a8"/>
        <w:numPr>
          <w:ilvl w:val="0"/>
          <w:numId w:val="6"/>
        </w:numPr>
        <w:tabs>
          <w:tab w:val="left" w:pos="1415"/>
        </w:tabs>
        <w:spacing w:after="0" w:line="500" w:lineRule="exact"/>
        <w:ind w:leftChars="0" w:hanging="559"/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經本系專任教師推薦之優秀學生</w:t>
      </w:r>
    </w:p>
    <w:p w:rsidR="0052182C" w:rsidRPr="001C4A46" w:rsidRDefault="00F15B9E" w:rsidP="00BC4871">
      <w:pPr>
        <w:pStyle w:val="a8"/>
        <w:numPr>
          <w:ilvl w:val="0"/>
          <w:numId w:val="6"/>
        </w:numPr>
        <w:tabs>
          <w:tab w:val="left" w:pos="1415"/>
        </w:tabs>
        <w:spacing w:after="0" w:line="500" w:lineRule="exact"/>
        <w:ind w:leftChars="0" w:hanging="559"/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</w:pPr>
      <w:r w:rsidRPr="001C4A46">
        <w:rPr>
          <w:rFonts w:ascii="Times New Roman" w:eastAsia="標楷體" w:hAnsi="Times New Roman" w:cs="Times New Roman" w:hint="eastAsia"/>
          <w:noProof/>
          <w:spacing w:val="-1"/>
          <w:sz w:val="24"/>
          <w:szCs w:val="24"/>
          <w:lang w:eastAsia="zh-TW"/>
        </w:rPr>
        <w:t>學業及品德優良之學生</w:t>
      </w:r>
    </w:p>
    <w:p w:rsidR="00814741" w:rsidRPr="001C4A46" w:rsidRDefault="00814741" w:rsidP="001C4A46">
      <w:pPr>
        <w:tabs>
          <w:tab w:val="left" w:pos="931"/>
          <w:tab w:val="left" w:pos="1418"/>
          <w:tab w:val="left" w:pos="1456"/>
        </w:tabs>
        <w:spacing w:beforeLines="50" w:afterLines="50" w:line="5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  <w:t xml:space="preserve">    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第四條</w:t>
      </w:r>
      <w:r w:rsidRPr="001C4A46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1F4448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經費補助原則</w:t>
      </w:r>
    </w:p>
    <w:p w:rsidR="005A76FB" w:rsidRPr="001C4A46" w:rsidRDefault="00034D75" w:rsidP="00BC4871">
      <w:pPr>
        <w:spacing w:after="0" w:line="440" w:lineRule="exact"/>
        <w:ind w:left="455" w:firstLine="39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一、</w:t>
      </w:r>
      <w:r w:rsidR="00BB783C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學生在學期間每學年以獲得一次補助為原則。</w:t>
      </w:r>
    </w:p>
    <w:p w:rsidR="005A76FB" w:rsidRPr="001C4A46" w:rsidRDefault="00034D75" w:rsidP="00BC4871">
      <w:pPr>
        <w:spacing w:after="0" w:line="440" w:lineRule="exact"/>
        <w:ind w:leftChars="406" w:left="1417" w:hangingChars="237" w:hanging="56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二、</w:t>
      </w:r>
      <w:r w:rsidR="00BB783C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申請者如獲得校內或其他機關同案之全額補助則不予補助，如經查出，將全數追回補助款。</w:t>
      </w:r>
    </w:p>
    <w:p w:rsidR="005A76FB" w:rsidRPr="001C4A46" w:rsidRDefault="00034D75" w:rsidP="00BC4871">
      <w:pPr>
        <w:spacing w:after="0" w:line="440" w:lineRule="exact"/>
        <w:ind w:left="455" w:firstLine="396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三、</w:t>
      </w:r>
      <w:r w:rsidR="00BB783C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補助金額將依據該學年度學校核定之</w:t>
      </w:r>
      <w:r w:rsidR="00BC4871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教卓計畫經費</w:t>
      </w:r>
      <w:r w:rsidR="00BB783C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及申請合格人數核定補助額度。</w:t>
      </w:r>
    </w:p>
    <w:p w:rsidR="005A76FB" w:rsidRPr="001C4A46" w:rsidRDefault="00BB783C" w:rsidP="001C4A46">
      <w:pPr>
        <w:tabs>
          <w:tab w:val="left" w:pos="1415"/>
        </w:tabs>
        <w:spacing w:beforeLines="50" w:afterLines="50" w:line="500" w:lineRule="exact"/>
        <w:ind w:left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第五條</w:t>
      </w:r>
      <w:r w:rsidRPr="001C4A46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="001F4448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申請程序請檢具下列資料提出申請</w:t>
      </w:r>
    </w:p>
    <w:p w:rsidR="005A76FB" w:rsidRPr="001C4A46" w:rsidRDefault="00455E65" w:rsidP="00BC4871">
      <w:pPr>
        <w:spacing w:after="0" w:line="440" w:lineRule="exact"/>
        <w:ind w:left="454" w:firstLine="3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一、申請表</w:t>
      </w:r>
    </w:p>
    <w:p w:rsidR="005A76FB" w:rsidRPr="001C4A46" w:rsidRDefault="00BB783C" w:rsidP="00BC4871">
      <w:pPr>
        <w:spacing w:after="0" w:line="440" w:lineRule="exact"/>
        <w:ind w:left="454" w:firstLine="3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z w:val="24"/>
          <w:szCs w:val="24"/>
          <w:lang w:eastAsia="zh-TW"/>
        </w:rPr>
        <w:t>二、</w:t>
      </w:r>
      <w:r w:rsidR="00034D75" w:rsidRPr="001C4A46">
        <w:rPr>
          <w:rFonts w:ascii="Times New Roman" w:eastAsia="標楷體" w:hAnsi="標楷體" w:cs="Times New Roman"/>
          <w:noProof/>
          <w:sz w:val="24"/>
          <w:szCs w:val="24"/>
          <w:lang w:eastAsia="zh-TW"/>
        </w:rPr>
        <w:t>成績單</w:t>
      </w:r>
    </w:p>
    <w:p w:rsidR="005A76FB" w:rsidRPr="001C4A46" w:rsidRDefault="00455E65" w:rsidP="00BC4871">
      <w:pPr>
        <w:spacing w:after="0" w:line="440" w:lineRule="exact"/>
        <w:ind w:left="454" w:firstLine="397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三、其他有助於審查之資料</w:t>
      </w:r>
    </w:p>
    <w:p w:rsidR="00BC4871" w:rsidRPr="001C4A46" w:rsidRDefault="00012886" w:rsidP="001C4A46">
      <w:pPr>
        <w:tabs>
          <w:tab w:val="left" w:pos="1414"/>
        </w:tabs>
        <w:spacing w:beforeLines="50" w:afterLines="50" w:line="500" w:lineRule="exact"/>
        <w:ind w:leftChars="220" w:left="1388" w:hangingChars="389" w:hanging="926"/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第六條</w:t>
      </w:r>
      <w:r w:rsidRPr="001C4A46"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  <w:t xml:space="preserve">  </w:t>
      </w:r>
      <w:r w:rsidR="00BC4871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修課規定</w:t>
      </w:r>
    </w:p>
    <w:p w:rsidR="00BC4871" w:rsidRPr="001C4A46" w:rsidRDefault="00012886" w:rsidP="00BC4871">
      <w:pPr>
        <w:pStyle w:val="a8"/>
        <w:numPr>
          <w:ilvl w:val="0"/>
          <w:numId w:val="9"/>
        </w:numPr>
        <w:tabs>
          <w:tab w:val="left" w:pos="1701"/>
        </w:tabs>
        <w:spacing w:after="0" w:line="500" w:lineRule="exact"/>
        <w:ind w:leftChars="0"/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凡通過甄選的同學，皆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須</w:t>
      </w:r>
      <w:r w:rsidR="00135D4A" w:rsidRPr="001C4A46">
        <w:rPr>
          <w:rFonts w:ascii="Times New Roman" w:eastAsia="標楷體" w:hAnsi="標楷體" w:cs="Times New Roman"/>
          <w:kern w:val="0"/>
          <w:sz w:val="24"/>
          <w:szCs w:val="24"/>
        </w:rPr>
        <w:t>選修</w:t>
      </w:r>
      <w:r w:rsidR="00135D4A"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【</w:t>
      </w:r>
      <w:r w:rsidR="00135D4A" w:rsidRPr="001C4A46">
        <w:rPr>
          <w:rFonts w:ascii="Times New Roman" w:eastAsia="標楷體" w:hAnsi="標楷體" w:cs="Times New Roman"/>
          <w:kern w:val="0"/>
          <w:sz w:val="24"/>
          <w:szCs w:val="24"/>
        </w:rPr>
        <w:t>亞太人文與社會</w:t>
      </w:r>
      <w:r w:rsidR="00135D4A"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】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課程</w:t>
      </w:r>
      <w:r w:rsidR="00F15B9E"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(</w:t>
      </w:r>
      <w:r w:rsidR="00F15B9E" w:rsidRPr="001C4A46">
        <w:rPr>
          <w:rFonts w:ascii="Times New Roman" w:eastAsia="標楷體" w:hAnsi="Times New Roman" w:cs="Times New Roman"/>
          <w:kern w:val="0"/>
          <w:sz w:val="24"/>
          <w:szCs w:val="24"/>
        </w:rPr>
        <w:t>3</w:t>
      </w:r>
      <w:r w:rsidR="00F15B9E" w:rsidRPr="001C4A46">
        <w:rPr>
          <w:rFonts w:ascii="Times New Roman" w:eastAsia="標楷體" w:hAnsi="標楷體" w:cs="Times New Roman"/>
          <w:kern w:val="0"/>
          <w:sz w:val="24"/>
          <w:szCs w:val="24"/>
        </w:rPr>
        <w:t>學分</w:t>
      </w:r>
      <w:r w:rsidR="00F15B9E"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)</w:t>
      </w:r>
      <w:r w:rsidR="00BC4871"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。</w:t>
      </w:r>
    </w:p>
    <w:p w:rsidR="00BC4871" w:rsidRPr="001C4A46" w:rsidRDefault="00761CCE" w:rsidP="00BC4871">
      <w:pPr>
        <w:pStyle w:val="a8"/>
        <w:numPr>
          <w:ilvl w:val="0"/>
          <w:numId w:val="9"/>
        </w:numPr>
        <w:tabs>
          <w:tab w:val="left" w:pos="1701"/>
        </w:tabs>
        <w:spacing w:after="0" w:line="500" w:lineRule="exact"/>
        <w:ind w:leftChars="0"/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授課方式為三分之一課程於海外進行、三分之二課程於校內授課。</w:t>
      </w:r>
    </w:p>
    <w:p w:rsidR="00012886" w:rsidRPr="001C4A46" w:rsidRDefault="00BC4871" w:rsidP="00BC4871">
      <w:pPr>
        <w:pStyle w:val="a8"/>
        <w:numPr>
          <w:ilvl w:val="0"/>
          <w:numId w:val="9"/>
        </w:numPr>
        <w:tabs>
          <w:tab w:val="left" w:pos="1701"/>
        </w:tabs>
        <w:spacing w:after="0" w:line="500" w:lineRule="exact"/>
        <w:ind w:leftChars="0"/>
        <w:rPr>
          <w:rFonts w:ascii="Times New Roman" w:eastAsia="標楷體" w:hAnsi="Times New Roman" w:cs="Times New Roman"/>
          <w:kern w:val="0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課程結束後</w:t>
      </w:r>
      <w:r w:rsidR="00761CCE"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學生須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繳交海外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移地教學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報告</w:t>
      </w:r>
      <w:r w:rsidR="00F15B9E"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書</w:t>
      </w:r>
      <w:r w:rsidR="00761CCE"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，並進行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成果發表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，</w:t>
      </w:r>
      <w:r w:rsidR="00761CCE"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始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可獲</w:t>
      </w:r>
      <w:r w:rsidR="00761CCE" w:rsidRPr="001C4A46">
        <w:rPr>
          <w:rFonts w:ascii="Times New Roman" w:eastAsia="標楷體" w:hAnsi="標楷體" w:cs="Times New Roman" w:hint="eastAsia"/>
          <w:kern w:val="0"/>
          <w:sz w:val="24"/>
          <w:szCs w:val="24"/>
          <w:lang w:eastAsia="zh-TW"/>
        </w:rPr>
        <w:t>得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【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亞太人文與社會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】</w:t>
      </w:r>
      <w:r w:rsidRPr="001C4A46">
        <w:rPr>
          <w:rFonts w:ascii="Times New Roman" w:eastAsia="標楷體" w:hAnsi="標楷體" w:cs="Times New Roman"/>
          <w:kern w:val="0"/>
          <w:sz w:val="24"/>
          <w:szCs w:val="24"/>
        </w:rPr>
        <w:t>之學分。</w:t>
      </w:r>
    </w:p>
    <w:p w:rsidR="00012886" w:rsidRPr="001C4A46" w:rsidRDefault="00445D0D" w:rsidP="001C4A46">
      <w:pPr>
        <w:tabs>
          <w:tab w:val="left" w:pos="1418"/>
        </w:tabs>
        <w:spacing w:beforeLines="50" w:afterLines="50" w:line="500" w:lineRule="exact"/>
        <w:ind w:leftChars="220" w:left="1396" w:hangingChars="389" w:hanging="934"/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kern w:val="0"/>
          <w:sz w:val="24"/>
          <w:szCs w:val="24"/>
          <w:lang w:eastAsia="zh-TW"/>
        </w:rPr>
        <w:t>第七條</w:t>
      </w:r>
      <w:r w:rsidRPr="001C4A46">
        <w:rPr>
          <w:rFonts w:ascii="Times New Roman" w:eastAsia="標楷體" w:hAnsi="Times New Roman" w:cs="Times New Roman"/>
          <w:noProof/>
          <w:spacing w:val="-1"/>
          <w:sz w:val="24"/>
          <w:szCs w:val="24"/>
          <w:lang w:eastAsia="zh-TW"/>
        </w:rPr>
        <w:t xml:space="preserve">  </w:t>
      </w:r>
      <w:r w:rsidRPr="001C4A46">
        <w:rPr>
          <w:rFonts w:ascii="Times New Roman" w:eastAsia="標楷體" w:hAnsi="標楷體" w:cs="Times New Roman"/>
          <w:noProof/>
          <w:spacing w:val="-3"/>
          <w:sz w:val="24"/>
          <w:szCs w:val="24"/>
          <w:lang w:eastAsia="zh-TW"/>
        </w:rPr>
        <w:t>海外移地教學</w:t>
      </w:r>
      <w:r w:rsidR="00012886" w:rsidRPr="001C4A46">
        <w:rPr>
          <w:rFonts w:ascii="Times New Roman" w:eastAsia="標楷體" w:hAnsi="標楷體" w:cs="Times New Roman"/>
          <w:noProof/>
          <w:spacing w:val="-3"/>
          <w:sz w:val="24"/>
          <w:szCs w:val="24"/>
          <w:lang w:eastAsia="zh-TW"/>
        </w:rPr>
        <w:t>活動，</w:t>
      </w:r>
      <w:r w:rsidR="00BC4871" w:rsidRPr="001C4A46">
        <w:rPr>
          <w:rFonts w:ascii="Times New Roman" w:eastAsia="標楷體" w:hAnsi="標楷體" w:cs="Times New Roman"/>
          <w:noProof/>
          <w:spacing w:val="-3"/>
          <w:sz w:val="24"/>
          <w:szCs w:val="24"/>
          <w:lang w:eastAsia="zh-TW"/>
        </w:rPr>
        <w:t>學生</w:t>
      </w:r>
      <w:r w:rsidR="00012886" w:rsidRPr="001C4A46">
        <w:rPr>
          <w:rFonts w:ascii="Times New Roman" w:eastAsia="標楷體" w:hAnsi="標楷體" w:cs="Times New Roman"/>
          <w:noProof/>
          <w:spacing w:val="-3"/>
          <w:sz w:val="24"/>
          <w:szCs w:val="24"/>
          <w:lang w:eastAsia="zh-TW"/>
        </w:rPr>
        <w:t>如因故改變、延期或</w:t>
      </w:r>
      <w:r w:rsidR="00BC4871" w:rsidRPr="001C4A46">
        <w:rPr>
          <w:rFonts w:ascii="Times New Roman" w:eastAsia="標楷體" w:hAnsi="標楷體" w:cs="Times New Roman"/>
          <w:noProof/>
          <w:spacing w:val="-3"/>
          <w:sz w:val="24"/>
          <w:szCs w:val="24"/>
          <w:lang w:eastAsia="zh-TW"/>
        </w:rPr>
        <w:t>退出</w:t>
      </w:r>
      <w:r w:rsidR="00012886" w:rsidRPr="001C4A46">
        <w:rPr>
          <w:rFonts w:ascii="Times New Roman" w:eastAsia="標楷體" w:hAnsi="標楷體" w:cs="Times New Roman"/>
          <w:noProof/>
          <w:spacing w:val="-3"/>
          <w:sz w:val="24"/>
          <w:szCs w:val="24"/>
          <w:lang w:eastAsia="zh-TW"/>
        </w:rPr>
        <w:t>時，應事前通知系辦公室</w:t>
      </w:r>
      <w:r w:rsidR="00BC4871" w:rsidRPr="001C4A46">
        <w:rPr>
          <w:rFonts w:ascii="Times New Roman" w:eastAsia="標楷體" w:hAnsi="標楷體" w:cs="Times New Roman"/>
          <w:noProof/>
          <w:spacing w:val="-3"/>
          <w:sz w:val="24"/>
          <w:szCs w:val="24"/>
          <w:lang w:eastAsia="zh-TW"/>
        </w:rPr>
        <w:t>。</w:t>
      </w:r>
    </w:p>
    <w:p w:rsidR="005A76FB" w:rsidRPr="001C4A46" w:rsidRDefault="00BB783C" w:rsidP="001C4A46">
      <w:pPr>
        <w:tabs>
          <w:tab w:val="left" w:pos="1456"/>
          <w:tab w:val="left" w:pos="1560"/>
          <w:tab w:val="left" w:pos="1843"/>
        </w:tabs>
        <w:spacing w:beforeLines="50" w:afterLines="50" w:line="500" w:lineRule="exact"/>
        <w:ind w:left="454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第八條</w:t>
      </w:r>
      <w:r w:rsidRPr="001C4A46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本</w:t>
      </w:r>
      <w:r w:rsidR="00034D75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細則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經</w:t>
      </w:r>
      <w:r w:rsidR="00034D75"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系務</w:t>
      </w:r>
      <w:r w:rsidRPr="001C4A46">
        <w:rPr>
          <w:rFonts w:ascii="Times New Roman" w:eastAsia="標楷體" w:hAnsi="標楷體" w:cs="Times New Roman"/>
          <w:noProof/>
          <w:spacing w:val="-1"/>
          <w:sz w:val="24"/>
          <w:szCs w:val="24"/>
          <w:lang w:eastAsia="zh-TW"/>
        </w:rPr>
        <w:t>會議通過後實施，修正時亦同。</w:t>
      </w:r>
    </w:p>
    <w:p w:rsidR="005A76FB" w:rsidRPr="001C4A46" w:rsidRDefault="00B81953" w:rsidP="001C4A46">
      <w:pPr>
        <w:widowControl/>
        <w:spacing w:beforeLines="50" w:afterLines="50" w:line="5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  <w:sectPr w:rsidR="005A76FB" w:rsidRPr="001C4A46" w:rsidSect="00F50397">
          <w:type w:val="continuous"/>
          <w:pgSz w:w="11906" w:h="16839"/>
          <w:pgMar w:top="567" w:right="851" w:bottom="567" w:left="851" w:header="0" w:footer="0" w:gutter="0"/>
          <w:cols w:space="720" w:equalWidth="0">
            <w:col w:w="10377" w:space="0"/>
          </w:cols>
          <w:docGrid w:type="linesAndChars" w:linePitch="312"/>
        </w:sectPr>
      </w:pPr>
    </w:p>
    <w:p w:rsidR="005A76FB" w:rsidRPr="001C4A46" w:rsidRDefault="00B81953" w:rsidP="00900B2B">
      <w:pPr>
        <w:spacing w:beforeLines="50" w:afterLines="50" w:line="50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sectPr w:rsidR="005A76FB" w:rsidRPr="001C4A46" w:rsidSect="00F50397">
      <w:type w:val="continuous"/>
      <w:pgSz w:w="11906" w:h="16839"/>
      <w:pgMar w:top="567" w:right="851" w:bottom="567" w:left="851" w:header="0" w:footer="0" w:gutter="0"/>
      <w:cols w:space="720" w:equalWidth="0">
        <w:col w:w="10378" w:space="0"/>
      </w:cols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53" w:rsidRDefault="00B81953" w:rsidP="00C329F9">
      <w:pPr>
        <w:spacing w:after="0" w:line="240" w:lineRule="auto"/>
      </w:pPr>
      <w:r>
        <w:separator/>
      </w:r>
    </w:p>
  </w:endnote>
  <w:endnote w:type="continuationSeparator" w:id="0">
    <w:p w:rsidR="00B81953" w:rsidRDefault="00B81953" w:rsidP="00C3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53" w:rsidRDefault="00B81953" w:rsidP="00C329F9">
      <w:pPr>
        <w:spacing w:after="0" w:line="240" w:lineRule="auto"/>
      </w:pPr>
      <w:r>
        <w:separator/>
      </w:r>
    </w:p>
  </w:footnote>
  <w:footnote w:type="continuationSeparator" w:id="0">
    <w:p w:rsidR="00B81953" w:rsidRDefault="00B81953" w:rsidP="00C32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4558"/>
    <w:multiLevelType w:val="hybridMultilevel"/>
    <w:tmpl w:val="4D201344"/>
    <w:lvl w:ilvl="0" w:tplc="ED8E2A0A">
      <w:start w:val="1"/>
      <w:numFmt w:val="taiwaneseCountingThousand"/>
      <w:lvlText w:val="%1、"/>
      <w:lvlJc w:val="left"/>
      <w:pPr>
        <w:ind w:left="189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1">
    <w:nsid w:val="1F2043FD"/>
    <w:multiLevelType w:val="hybridMultilevel"/>
    <w:tmpl w:val="046C0668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69E2900"/>
    <w:multiLevelType w:val="hybridMultilevel"/>
    <w:tmpl w:val="1B7CC214"/>
    <w:lvl w:ilvl="0" w:tplc="0409001B">
      <w:start w:val="1"/>
      <w:numFmt w:val="lowerRoman"/>
      <w:lvlText w:val="%1."/>
      <w:lvlJc w:val="right"/>
      <w:pPr>
        <w:ind w:left="9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3">
    <w:nsid w:val="26E259E4"/>
    <w:multiLevelType w:val="hybridMultilevel"/>
    <w:tmpl w:val="D34C8AB8"/>
    <w:lvl w:ilvl="0" w:tplc="1CFC488E">
      <w:start w:val="1"/>
      <w:numFmt w:val="decimal"/>
      <w:lvlText w:val="%1、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5" w:hanging="480"/>
      </w:pPr>
    </w:lvl>
    <w:lvl w:ilvl="2" w:tplc="0409001B" w:tentative="1">
      <w:start w:val="1"/>
      <w:numFmt w:val="lowerRoman"/>
      <w:lvlText w:val="%3."/>
      <w:lvlJc w:val="right"/>
      <w:pPr>
        <w:ind w:left="2825" w:hanging="480"/>
      </w:pPr>
    </w:lvl>
    <w:lvl w:ilvl="3" w:tplc="0409000F" w:tentative="1">
      <w:start w:val="1"/>
      <w:numFmt w:val="decimal"/>
      <w:lvlText w:val="%4."/>
      <w:lvlJc w:val="left"/>
      <w:pPr>
        <w:ind w:left="33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5" w:hanging="480"/>
      </w:pPr>
    </w:lvl>
    <w:lvl w:ilvl="5" w:tplc="0409001B" w:tentative="1">
      <w:start w:val="1"/>
      <w:numFmt w:val="lowerRoman"/>
      <w:lvlText w:val="%6."/>
      <w:lvlJc w:val="right"/>
      <w:pPr>
        <w:ind w:left="4265" w:hanging="480"/>
      </w:pPr>
    </w:lvl>
    <w:lvl w:ilvl="6" w:tplc="0409000F" w:tentative="1">
      <w:start w:val="1"/>
      <w:numFmt w:val="decimal"/>
      <w:lvlText w:val="%7."/>
      <w:lvlJc w:val="left"/>
      <w:pPr>
        <w:ind w:left="47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5" w:hanging="480"/>
      </w:pPr>
    </w:lvl>
    <w:lvl w:ilvl="8" w:tplc="0409001B" w:tentative="1">
      <w:start w:val="1"/>
      <w:numFmt w:val="lowerRoman"/>
      <w:lvlText w:val="%9."/>
      <w:lvlJc w:val="right"/>
      <w:pPr>
        <w:ind w:left="5705" w:hanging="480"/>
      </w:pPr>
    </w:lvl>
  </w:abstractNum>
  <w:abstractNum w:abstractNumId="4">
    <w:nsid w:val="3D2730F1"/>
    <w:multiLevelType w:val="hybridMultilevel"/>
    <w:tmpl w:val="7DA0CFAA"/>
    <w:lvl w:ilvl="0" w:tplc="D50A712E">
      <w:start w:val="1"/>
      <w:numFmt w:val="taiwaneseCountingThousand"/>
      <w:lvlText w:val="%1、"/>
      <w:lvlJc w:val="left"/>
      <w:pPr>
        <w:ind w:left="14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5">
    <w:nsid w:val="460E5017"/>
    <w:multiLevelType w:val="hybridMultilevel"/>
    <w:tmpl w:val="A018492C"/>
    <w:lvl w:ilvl="0" w:tplc="701C65D2">
      <w:start w:val="1"/>
      <w:numFmt w:val="taiwaneseCountingThousand"/>
      <w:lvlText w:val="%1、"/>
      <w:lvlJc w:val="left"/>
      <w:pPr>
        <w:ind w:left="8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abstractNum w:abstractNumId="6">
    <w:nsid w:val="465602CD"/>
    <w:multiLevelType w:val="hybridMultilevel"/>
    <w:tmpl w:val="6E202870"/>
    <w:lvl w:ilvl="0" w:tplc="387C5594">
      <w:start w:val="2"/>
      <w:numFmt w:val="taiwaneseCountingThousand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285E39"/>
    <w:multiLevelType w:val="hybridMultilevel"/>
    <w:tmpl w:val="37900B48"/>
    <w:lvl w:ilvl="0" w:tplc="F2CE8B5E">
      <w:start w:val="3"/>
      <w:numFmt w:val="taiwaneseCountingThousand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EE14820"/>
    <w:multiLevelType w:val="hybridMultilevel"/>
    <w:tmpl w:val="7AE068FE"/>
    <w:lvl w:ilvl="0" w:tplc="FBD22958">
      <w:start w:val="2"/>
      <w:numFmt w:val="taiwaneseCountingThousand"/>
      <w:lvlText w:val="%1、"/>
      <w:lvlJc w:val="left"/>
      <w:pPr>
        <w:ind w:left="14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4" w:hanging="480"/>
      </w:pPr>
    </w:lvl>
    <w:lvl w:ilvl="2" w:tplc="0409001B" w:tentative="1">
      <w:start w:val="1"/>
      <w:numFmt w:val="lowerRoman"/>
      <w:lvlText w:val="%3."/>
      <w:lvlJc w:val="right"/>
      <w:pPr>
        <w:ind w:left="2384" w:hanging="480"/>
      </w:pPr>
    </w:lvl>
    <w:lvl w:ilvl="3" w:tplc="0409000F" w:tentative="1">
      <w:start w:val="1"/>
      <w:numFmt w:val="decimal"/>
      <w:lvlText w:val="%4."/>
      <w:lvlJc w:val="left"/>
      <w:pPr>
        <w:ind w:left="2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4" w:hanging="480"/>
      </w:pPr>
    </w:lvl>
    <w:lvl w:ilvl="5" w:tplc="0409001B" w:tentative="1">
      <w:start w:val="1"/>
      <w:numFmt w:val="lowerRoman"/>
      <w:lvlText w:val="%6."/>
      <w:lvlJc w:val="right"/>
      <w:pPr>
        <w:ind w:left="3824" w:hanging="480"/>
      </w:pPr>
    </w:lvl>
    <w:lvl w:ilvl="6" w:tplc="0409000F" w:tentative="1">
      <w:start w:val="1"/>
      <w:numFmt w:val="decimal"/>
      <w:lvlText w:val="%7."/>
      <w:lvlJc w:val="left"/>
      <w:pPr>
        <w:ind w:left="4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4" w:hanging="480"/>
      </w:pPr>
    </w:lvl>
    <w:lvl w:ilvl="8" w:tplc="0409001B" w:tentative="1">
      <w:start w:val="1"/>
      <w:numFmt w:val="lowerRoman"/>
      <w:lvlText w:val="%9."/>
      <w:lvlJc w:val="right"/>
      <w:pPr>
        <w:ind w:left="5264" w:hanging="4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12886"/>
    <w:rsid w:val="00034D75"/>
    <w:rsid w:val="000D480B"/>
    <w:rsid w:val="000D6E6C"/>
    <w:rsid w:val="000E3B31"/>
    <w:rsid w:val="00135D4A"/>
    <w:rsid w:val="001C4A46"/>
    <w:rsid w:val="001D1C21"/>
    <w:rsid w:val="001F4448"/>
    <w:rsid w:val="00240A3C"/>
    <w:rsid w:val="00325E2F"/>
    <w:rsid w:val="0039653E"/>
    <w:rsid w:val="003E3F93"/>
    <w:rsid w:val="003F1872"/>
    <w:rsid w:val="00445D0D"/>
    <w:rsid w:val="00455B4E"/>
    <w:rsid w:val="00455E65"/>
    <w:rsid w:val="004E3E7B"/>
    <w:rsid w:val="0052182C"/>
    <w:rsid w:val="0058270E"/>
    <w:rsid w:val="0064250E"/>
    <w:rsid w:val="00665B0C"/>
    <w:rsid w:val="006C372B"/>
    <w:rsid w:val="006C4745"/>
    <w:rsid w:val="00736CDE"/>
    <w:rsid w:val="007438B6"/>
    <w:rsid w:val="00761CCE"/>
    <w:rsid w:val="007F1C1F"/>
    <w:rsid w:val="00814741"/>
    <w:rsid w:val="008A7C82"/>
    <w:rsid w:val="008B203E"/>
    <w:rsid w:val="00900B2B"/>
    <w:rsid w:val="00905AB3"/>
    <w:rsid w:val="00911DC8"/>
    <w:rsid w:val="00A6214D"/>
    <w:rsid w:val="00B115A8"/>
    <w:rsid w:val="00B81953"/>
    <w:rsid w:val="00BB783C"/>
    <w:rsid w:val="00BC4871"/>
    <w:rsid w:val="00BD03C1"/>
    <w:rsid w:val="00BF278C"/>
    <w:rsid w:val="00C329F9"/>
    <w:rsid w:val="00E06F82"/>
    <w:rsid w:val="00E631D9"/>
    <w:rsid w:val="00EA4328"/>
    <w:rsid w:val="00EB0CF8"/>
    <w:rsid w:val="00EE32E4"/>
    <w:rsid w:val="00F15B9E"/>
    <w:rsid w:val="00F27957"/>
    <w:rsid w:val="00F5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29F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B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3B31"/>
    <w:rPr>
      <w:sz w:val="20"/>
      <w:szCs w:val="20"/>
    </w:rPr>
  </w:style>
  <w:style w:type="paragraph" w:styleId="a8">
    <w:name w:val="List Paragraph"/>
    <w:basedOn w:val="a"/>
    <w:uiPriority w:val="34"/>
    <w:qFormat/>
    <w:rsid w:val="006C47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C315-6D6D-4250-A055-2C6EFD11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范如君</dc:creator>
  <cp:keywords/>
  <dc:description/>
  <cp:lastModifiedBy>user</cp:lastModifiedBy>
  <cp:revision>15</cp:revision>
  <cp:lastPrinted>2013-04-17T07:21:00Z</cp:lastPrinted>
  <dcterms:created xsi:type="dcterms:W3CDTF">2013-04-17T01:41:00Z</dcterms:created>
  <dcterms:modified xsi:type="dcterms:W3CDTF">2013-06-10T00:44:00Z</dcterms:modified>
</cp:coreProperties>
</file>